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175" w:rsidRDefault="00C42031" w:rsidP="00BF4DB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ESTUDIO DEL EFECTO  DE LA ADMINISTRACIÓN CUATRIMESTRAL</w:t>
      </w:r>
      <w:r w:rsidR="0026116B">
        <w:rPr>
          <w:rFonts w:ascii="Times New Roman" w:hAnsi="Times New Roman"/>
          <w:b/>
          <w:sz w:val="24"/>
          <w:szCs w:val="24"/>
        </w:rPr>
        <w:t xml:space="preserve"> </w:t>
      </w:r>
      <w:r w:rsidR="00E20A50">
        <w:rPr>
          <w:rFonts w:ascii="Times New Roman" w:hAnsi="Times New Roman"/>
          <w:b/>
          <w:sz w:val="24"/>
          <w:szCs w:val="24"/>
        </w:rPr>
        <w:t xml:space="preserve">DIARIA </w:t>
      </w:r>
      <w:r>
        <w:rPr>
          <w:rFonts w:ascii="Times New Roman" w:hAnsi="Times New Roman"/>
          <w:b/>
          <w:sz w:val="24"/>
          <w:szCs w:val="24"/>
        </w:rPr>
        <w:t>DE SILDENAFIL</w:t>
      </w:r>
      <w:r w:rsidR="0026116B">
        <w:rPr>
          <w:rFonts w:ascii="Times New Roman" w:hAnsi="Times New Roman"/>
          <w:b/>
          <w:sz w:val="24"/>
          <w:szCs w:val="24"/>
        </w:rPr>
        <w:t xml:space="preserve">, </w:t>
      </w:r>
      <w:r>
        <w:rPr>
          <w:rFonts w:ascii="Times New Roman" w:hAnsi="Times New Roman"/>
          <w:b/>
          <w:sz w:val="24"/>
          <w:szCs w:val="24"/>
        </w:rPr>
        <w:t xml:space="preserve">SOBRE </w:t>
      </w:r>
      <w:r w:rsidR="0026116B">
        <w:rPr>
          <w:rFonts w:ascii="Times New Roman" w:hAnsi="Times New Roman"/>
          <w:b/>
          <w:sz w:val="24"/>
          <w:szCs w:val="24"/>
        </w:rPr>
        <w:t xml:space="preserve">ÓRGANOS </w:t>
      </w:r>
      <w:r>
        <w:rPr>
          <w:rFonts w:ascii="Times New Roman" w:hAnsi="Times New Roman"/>
          <w:b/>
          <w:sz w:val="24"/>
          <w:szCs w:val="24"/>
        </w:rPr>
        <w:t xml:space="preserve">ABDOMINALES Y EXTRAABDOMINALES </w:t>
      </w:r>
      <w:r w:rsidR="0026116B">
        <w:rPr>
          <w:rFonts w:ascii="Times New Roman" w:hAnsi="Times New Roman"/>
          <w:b/>
          <w:sz w:val="24"/>
          <w:szCs w:val="24"/>
        </w:rPr>
        <w:t>EN RATAS</w:t>
      </w:r>
      <w:r w:rsidR="00E55893">
        <w:rPr>
          <w:rFonts w:ascii="Times New Roman" w:hAnsi="Times New Roman"/>
          <w:b/>
          <w:sz w:val="24"/>
          <w:szCs w:val="24"/>
        </w:rPr>
        <w:t>.</w:t>
      </w:r>
    </w:p>
    <w:p w:rsidR="00361B86" w:rsidRDefault="00361B86" w:rsidP="00BF4DB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BF4DB0" w:rsidRDefault="00BF4DB0" w:rsidP="00BF4DB0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F4DB0">
        <w:rPr>
          <w:rFonts w:ascii="Times New Roman" w:hAnsi="Times New Roman"/>
          <w:sz w:val="24"/>
          <w:szCs w:val="24"/>
        </w:rPr>
        <w:t>Gastroenterología Experimental. Cátedra de Histología y Embriología. Facultad de Ciencias Médicas. UNR.</w:t>
      </w:r>
    </w:p>
    <w:p w:rsidR="00BF4DB0" w:rsidRPr="00BF4DB0" w:rsidRDefault="00BF4DB0" w:rsidP="000E18C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BF4DB0">
        <w:rPr>
          <w:rFonts w:ascii="Times New Roman" w:hAnsi="Times New Roman"/>
          <w:sz w:val="24"/>
          <w:szCs w:val="24"/>
          <w:u w:val="single"/>
        </w:rPr>
        <w:t>Introducción</w:t>
      </w:r>
      <w:r w:rsidR="00513560">
        <w:rPr>
          <w:rFonts w:ascii="Times New Roman" w:hAnsi="Times New Roman"/>
          <w:sz w:val="24"/>
          <w:szCs w:val="24"/>
          <w:u w:val="single"/>
        </w:rPr>
        <w:t>:</w:t>
      </w:r>
      <w:r w:rsidRPr="000E18CE">
        <w:rPr>
          <w:rFonts w:ascii="Times New Roman" w:hAnsi="Times New Roman"/>
          <w:sz w:val="24"/>
          <w:szCs w:val="24"/>
        </w:rPr>
        <w:t xml:space="preserve"> </w:t>
      </w:r>
      <w:r w:rsidR="000E18CE" w:rsidRPr="000E18CE">
        <w:rPr>
          <w:rFonts w:ascii="Times New Roman" w:hAnsi="Times New Roman" w:cs="Arial"/>
          <w:sz w:val="24"/>
        </w:rPr>
        <w:t xml:space="preserve">El Sildenafil (SIL) es un inhibidor selectivo de la fosfodiesterasa tipo 5 utilizado mundialmente para tratar la </w:t>
      </w:r>
      <w:hyperlink r:id="rId5" w:history="1">
        <w:r w:rsidR="000E18CE" w:rsidRPr="000E18CE">
          <w:rPr>
            <w:rStyle w:val="Hipervnculo"/>
            <w:rFonts w:ascii="Times New Roman" w:hAnsi="Times New Roman" w:cs="Arial"/>
            <w:color w:val="auto"/>
            <w:sz w:val="24"/>
            <w:u w:val="none"/>
          </w:rPr>
          <w:t>disfunción eréctil</w:t>
        </w:r>
      </w:hyperlink>
      <w:r w:rsidR="000E18CE" w:rsidRPr="000E18CE">
        <w:rPr>
          <w:rFonts w:ascii="Times New Roman" w:hAnsi="Times New Roman" w:cs="Arial"/>
          <w:sz w:val="24"/>
        </w:rPr>
        <w:t xml:space="preserve"> y la </w:t>
      </w:r>
      <w:hyperlink r:id="rId6" w:history="1">
        <w:r w:rsidR="000E18CE" w:rsidRPr="000E18CE">
          <w:rPr>
            <w:rStyle w:val="Hipervnculo"/>
            <w:rFonts w:ascii="Times New Roman" w:hAnsi="Times New Roman" w:cs="Arial"/>
            <w:color w:val="auto"/>
            <w:sz w:val="24"/>
            <w:u w:val="none"/>
          </w:rPr>
          <w:t>hipertensión arterial pulmonar</w:t>
        </w:r>
      </w:hyperlink>
      <w:r w:rsidR="000E18CE" w:rsidRPr="005D5D0F">
        <w:rPr>
          <w:rFonts w:ascii="Arial" w:hAnsi="Arial" w:cs="Arial"/>
        </w:rPr>
        <w:t>.</w:t>
      </w:r>
    </w:p>
    <w:p w:rsidR="00BF4DB0" w:rsidRPr="00D224E9" w:rsidRDefault="00BF4DB0" w:rsidP="000E18CE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224E9">
        <w:rPr>
          <w:rFonts w:ascii="Times New Roman" w:hAnsi="Times New Roman"/>
          <w:sz w:val="24"/>
          <w:szCs w:val="24"/>
          <w:u w:val="single"/>
        </w:rPr>
        <w:t>Objetivos.</w:t>
      </w:r>
      <w:r w:rsidR="000E18CE" w:rsidRPr="00D224E9">
        <w:rPr>
          <w:rFonts w:ascii="Times New Roman" w:hAnsi="Times New Roman"/>
          <w:sz w:val="24"/>
          <w:szCs w:val="24"/>
        </w:rPr>
        <w:t xml:space="preserve"> </w:t>
      </w:r>
      <w:r w:rsidR="00AF0065">
        <w:rPr>
          <w:rFonts w:ascii="Times New Roman" w:hAnsi="Times New Roman"/>
          <w:sz w:val="24"/>
          <w:szCs w:val="24"/>
        </w:rPr>
        <w:t>A partir de estudios previos de 35 días, se e</w:t>
      </w:r>
      <w:r w:rsidR="000E18CE" w:rsidRPr="00D224E9">
        <w:rPr>
          <w:rFonts w:ascii="Times New Roman" w:hAnsi="Times New Roman"/>
          <w:sz w:val="24"/>
          <w:szCs w:val="24"/>
        </w:rPr>
        <w:t>valuar</w:t>
      </w:r>
      <w:r w:rsidR="00AF0065">
        <w:rPr>
          <w:rFonts w:ascii="Times New Roman" w:hAnsi="Times New Roman"/>
          <w:sz w:val="24"/>
          <w:szCs w:val="24"/>
        </w:rPr>
        <w:t>á</w:t>
      </w:r>
      <w:r w:rsidR="00844927">
        <w:rPr>
          <w:rFonts w:ascii="Times New Roman" w:hAnsi="Times New Roman"/>
          <w:sz w:val="24"/>
          <w:szCs w:val="24"/>
        </w:rPr>
        <w:t xml:space="preserve"> la acción </w:t>
      </w:r>
      <w:r w:rsidR="000E18CE" w:rsidRPr="00D224E9">
        <w:rPr>
          <w:rFonts w:ascii="Times New Roman" w:hAnsi="Times New Roman"/>
          <w:sz w:val="24"/>
          <w:szCs w:val="24"/>
        </w:rPr>
        <w:t>sobre diferentes órganos abdominales y extra abdominales del SIL administrado por vía oral a ratas, en forma diaria, durante 120 días.</w:t>
      </w:r>
    </w:p>
    <w:p w:rsidR="00BF4DB0" w:rsidRPr="00D224E9" w:rsidRDefault="00BF4DB0" w:rsidP="00D224E9">
      <w:pPr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D224E9">
        <w:rPr>
          <w:rFonts w:ascii="Times New Roman" w:hAnsi="Times New Roman"/>
          <w:sz w:val="24"/>
          <w:szCs w:val="24"/>
          <w:u w:val="single"/>
        </w:rPr>
        <w:t>Materiales y Métodos.</w:t>
      </w:r>
      <w:r w:rsidR="00701733">
        <w:rPr>
          <w:rFonts w:ascii="Times New Roman" w:hAnsi="Times New Roman"/>
          <w:sz w:val="24"/>
          <w:szCs w:val="24"/>
        </w:rPr>
        <w:t xml:space="preserve"> A</w:t>
      </w:r>
      <w:r w:rsidR="00131A96">
        <w:rPr>
          <w:rFonts w:ascii="Times New Roman" w:hAnsi="Times New Roman"/>
          <w:sz w:val="24"/>
          <w:szCs w:val="24"/>
        </w:rPr>
        <w:t xml:space="preserve"> </w:t>
      </w:r>
      <w:r w:rsidR="008F5DF7">
        <w:rPr>
          <w:rFonts w:ascii="Times New Roman" w:hAnsi="Times New Roman"/>
          <w:sz w:val="24"/>
          <w:szCs w:val="24"/>
        </w:rPr>
        <w:t>un grupo</w:t>
      </w:r>
      <w:r w:rsidR="00131A96">
        <w:rPr>
          <w:rFonts w:ascii="Times New Roman" w:hAnsi="Times New Roman"/>
          <w:sz w:val="24"/>
          <w:szCs w:val="24"/>
        </w:rPr>
        <w:t xml:space="preserve"> de ratas </w:t>
      </w:r>
      <w:r w:rsidR="008F5DF7">
        <w:rPr>
          <w:rFonts w:ascii="Times New Roman" w:hAnsi="Times New Roman"/>
          <w:sz w:val="24"/>
          <w:szCs w:val="24"/>
        </w:rPr>
        <w:t xml:space="preserve">macho </w:t>
      </w:r>
      <w:r w:rsidR="00131A96">
        <w:rPr>
          <w:rFonts w:ascii="Times New Roman" w:hAnsi="Times New Roman"/>
          <w:sz w:val="24"/>
          <w:szCs w:val="24"/>
        </w:rPr>
        <w:t>línea SD</w:t>
      </w:r>
      <w:r w:rsidR="000E18CE" w:rsidRPr="00D224E9">
        <w:rPr>
          <w:rFonts w:ascii="Times New Roman" w:hAnsi="Times New Roman"/>
          <w:sz w:val="24"/>
          <w:szCs w:val="24"/>
        </w:rPr>
        <w:t xml:space="preserve"> (n = </w:t>
      </w:r>
      <w:r w:rsidR="00513560">
        <w:rPr>
          <w:rFonts w:ascii="Times New Roman" w:hAnsi="Times New Roman"/>
          <w:sz w:val="24"/>
          <w:szCs w:val="24"/>
        </w:rPr>
        <w:t>7</w:t>
      </w:r>
      <w:r w:rsidR="000E18CE" w:rsidRPr="00D224E9">
        <w:rPr>
          <w:rFonts w:ascii="Times New Roman" w:hAnsi="Times New Roman"/>
          <w:sz w:val="24"/>
          <w:szCs w:val="24"/>
        </w:rPr>
        <w:t>) 2</w:t>
      </w:r>
      <w:r w:rsidR="00513560">
        <w:rPr>
          <w:rFonts w:ascii="Times New Roman" w:hAnsi="Times New Roman"/>
          <w:sz w:val="24"/>
          <w:szCs w:val="24"/>
        </w:rPr>
        <w:t>5</w:t>
      </w:r>
      <w:r w:rsidR="000E18CE" w:rsidRPr="00D224E9">
        <w:rPr>
          <w:rFonts w:ascii="Times New Roman" w:hAnsi="Times New Roman"/>
          <w:sz w:val="24"/>
          <w:szCs w:val="24"/>
        </w:rPr>
        <w:t xml:space="preserve">0 ± </w:t>
      </w:r>
      <w:smartTag w:uri="urn:schemas-microsoft-com:office:smarttags" w:element="metricconverter">
        <w:smartTagPr>
          <w:attr w:name="ProductID" w:val="30 g"/>
        </w:smartTagPr>
        <w:r w:rsidR="000E18CE" w:rsidRPr="00D224E9">
          <w:rPr>
            <w:rFonts w:ascii="Times New Roman" w:hAnsi="Times New Roman"/>
            <w:sz w:val="24"/>
            <w:szCs w:val="24"/>
          </w:rPr>
          <w:t>30 g</w:t>
        </w:r>
      </w:smartTag>
      <w:r w:rsidR="000E18CE" w:rsidRPr="00D224E9">
        <w:rPr>
          <w:rFonts w:ascii="Times New Roman" w:hAnsi="Times New Roman"/>
          <w:sz w:val="24"/>
          <w:szCs w:val="24"/>
        </w:rPr>
        <w:t>, con alimentación ad-libitum, se realizaron los siguientes experimentos: Grupo 1 (testigo): Solución fisiológica (SF) durante 120 días, como bebida diaria. Grupo 2: se administró a cada animal 50 mg de SIL diluído en 60 ml de agua en forma diaria, colocado en un bebedero individual por jaula. A los 120 días, l</w:t>
      </w:r>
      <w:r w:rsidR="004C5B28">
        <w:rPr>
          <w:rFonts w:ascii="Times New Roman" w:hAnsi="Times New Roman"/>
          <w:sz w:val="24"/>
          <w:szCs w:val="24"/>
        </w:rPr>
        <w:t>as ratas fueron sacrificadas con cámara de dióxido de carbono</w:t>
      </w:r>
      <w:r w:rsidR="000E18CE" w:rsidRPr="00D224E9">
        <w:rPr>
          <w:rFonts w:ascii="Times New Roman" w:hAnsi="Times New Roman"/>
          <w:sz w:val="24"/>
          <w:szCs w:val="24"/>
        </w:rPr>
        <w:t>. Se realizó laparotomía mediana y se observó primero la macroscopía y luego se obtuvieron  muestras de los órganos en estudio: estómago, intestinos delgado y grueso, hígado, páncreas</w:t>
      </w:r>
      <w:r w:rsidR="00915646">
        <w:rPr>
          <w:rFonts w:ascii="Times New Roman" w:hAnsi="Times New Roman"/>
          <w:sz w:val="24"/>
          <w:szCs w:val="24"/>
        </w:rPr>
        <w:t xml:space="preserve">, bazo, corazón, pulmón, </w:t>
      </w:r>
      <w:r w:rsidR="000E18CE" w:rsidRPr="00D224E9">
        <w:rPr>
          <w:rFonts w:ascii="Times New Roman" w:hAnsi="Times New Roman"/>
          <w:sz w:val="24"/>
          <w:szCs w:val="24"/>
        </w:rPr>
        <w:t xml:space="preserve">globo ocular </w:t>
      </w:r>
      <w:r w:rsidR="00915646">
        <w:rPr>
          <w:rFonts w:ascii="Times New Roman" w:hAnsi="Times New Roman"/>
          <w:sz w:val="24"/>
          <w:szCs w:val="24"/>
        </w:rPr>
        <w:t>y genitales</w:t>
      </w:r>
      <w:r w:rsidR="008F5DF7">
        <w:rPr>
          <w:rFonts w:ascii="Times New Roman" w:hAnsi="Times New Roman"/>
          <w:sz w:val="24"/>
          <w:szCs w:val="24"/>
        </w:rPr>
        <w:t xml:space="preserve"> para estudios microscópicos, que fueron fijadas en formol al 10% y coloreadas con </w:t>
      </w:r>
      <w:r w:rsidR="000E18CE" w:rsidRPr="00D224E9">
        <w:rPr>
          <w:rFonts w:ascii="Times New Roman" w:hAnsi="Times New Roman"/>
          <w:sz w:val="24"/>
          <w:szCs w:val="24"/>
        </w:rPr>
        <w:t>Hematoxilina-Eosina</w:t>
      </w:r>
      <w:r w:rsidR="00D224E9">
        <w:rPr>
          <w:rFonts w:ascii="Times New Roman" w:hAnsi="Times New Roman"/>
          <w:sz w:val="24"/>
          <w:szCs w:val="24"/>
        </w:rPr>
        <w:t>.</w:t>
      </w:r>
    </w:p>
    <w:p w:rsidR="00915646" w:rsidRDefault="00BF4DB0" w:rsidP="00915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B0">
        <w:rPr>
          <w:rFonts w:ascii="Times New Roman" w:hAnsi="Times New Roman"/>
          <w:sz w:val="24"/>
          <w:szCs w:val="24"/>
          <w:u w:val="single"/>
        </w:rPr>
        <w:t>Resultados.</w:t>
      </w:r>
      <w:r w:rsidR="00E4276C" w:rsidRPr="00E4276C">
        <w:rPr>
          <w:rFonts w:ascii="Times New Roman" w:hAnsi="Times New Roman"/>
          <w:sz w:val="24"/>
          <w:szCs w:val="24"/>
        </w:rPr>
        <w:t xml:space="preserve"> Macrosc</w:t>
      </w:r>
      <w:r w:rsidR="00E4276C">
        <w:rPr>
          <w:rFonts w:ascii="Times New Roman" w:hAnsi="Times New Roman"/>
          <w:sz w:val="24"/>
          <w:szCs w:val="24"/>
        </w:rPr>
        <w:t xml:space="preserve">ópicamente </w:t>
      </w:r>
      <w:r w:rsidR="00E4276C" w:rsidRPr="00B0356C">
        <w:rPr>
          <w:rFonts w:ascii="Times New Roman" w:hAnsi="Times New Roman"/>
          <w:sz w:val="24"/>
          <w:szCs w:val="24"/>
        </w:rPr>
        <w:t>no se observaro</w:t>
      </w:r>
      <w:r w:rsidR="008F5DF7">
        <w:rPr>
          <w:rFonts w:ascii="Times New Roman" w:hAnsi="Times New Roman"/>
          <w:sz w:val="24"/>
          <w:szCs w:val="24"/>
        </w:rPr>
        <w:t>n alteraciones</w:t>
      </w:r>
      <w:r w:rsidR="00E4276C" w:rsidRPr="00B0356C">
        <w:rPr>
          <w:rFonts w:ascii="Times New Roman" w:hAnsi="Times New Roman"/>
          <w:sz w:val="24"/>
          <w:szCs w:val="24"/>
        </w:rPr>
        <w:t xml:space="preserve">. Microscópicamente el grupo testigo no presentó lesiones. </w:t>
      </w:r>
      <w:r w:rsidR="00513560">
        <w:rPr>
          <w:rFonts w:ascii="Times New Roman" w:hAnsi="Times New Roman"/>
          <w:sz w:val="24"/>
          <w:szCs w:val="24"/>
        </w:rPr>
        <w:t>E</w:t>
      </w:r>
      <w:r w:rsidR="00E4276C" w:rsidRPr="00B0356C">
        <w:rPr>
          <w:rFonts w:ascii="Times New Roman" w:hAnsi="Times New Roman"/>
          <w:sz w:val="24"/>
          <w:szCs w:val="24"/>
        </w:rPr>
        <w:t xml:space="preserve">l grupo </w:t>
      </w:r>
      <w:r w:rsidR="00C76662">
        <w:rPr>
          <w:rFonts w:ascii="Times New Roman" w:hAnsi="Times New Roman"/>
          <w:sz w:val="24"/>
          <w:szCs w:val="24"/>
        </w:rPr>
        <w:t>de</w:t>
      </w:r>
      <w:r w:rsidR="00513560">
        <w:rPr>
          <w:rFonts w:ascii="Times New Roman" w:hAnsi="Times New Roman"/>
          <w:sz w:val="24"/>
          <w:szCs w:val="24"/>
        </w:rPr>
        <w:t xml:space="preserve"> </w:t>
      </w:r>
      <w:r w:rsidR="00E4276C" w:rsidRPr="00B0356C">
        <w:rPr>
          <w:rFonts w:ascii="Times New Roman" w:hAnsi="Times New Roman"/>
          <w:sz w:val="24"/>
          <w:szCs w:val="24"/>
        </w:rPr>
        <w:t>estudio</w:t>
      </w:r>
      <w:r w:rsidR="00B0356C">
        <w:rPr>
          <w:rFonts w:ascii="Times New Roman" w:hAnsi="Times New Roman"/>
          <w:sz w:val="24"/>
          <w:szCs w:val="24"/>
        </w:rPr>
        <w:t xml:space="preserve"> </w:t>
      </w:r>
      <w:r w:rsidR="00513560">
        <w:rPr>
          <w:rFonts w:ascii="Times New Roman" w:hAnsi="Times New Roman"/>
          <w:sz w:val="24"/>
          <w:szCs w:val="24"/>
        </w:rPr>
        <w:t>mostró</w:t>
      </w:r>
      <w:r w:rsidR="00B0356C">
        <w:rPr>
          <w:rFonts w:ascii="Times New Roman" w:hAnsi="Times New Roman"/>
          <w:sz w:val="24"/>
          <w:szCs w:val="24"/>
        </w:rPr>
        <w:t xml:space="preserve"> acentuada congestión vascular</w:t>
      </w:r>
      <w:r w:rsidR="005F0F5F">
        <w:rPr>
          <w:rFonts w:ascii="Times New Roman" w:hAnsi="Times New Roman"/>
          <w:sz w:val="24"/>
          <w:szCs w:val="24"/>
        </w:rPr>
        <w:t xml:space="preserve"> en todos los órganos examinados</w:t>
      </w:r>
      <w:r w:rsidR="00B0356C">
        <w:rPr>
          <w:rFonts w:ascii="Times New Roman" w:hAnsi="Times New Roman"/>
          <w:sz w:val="24"/>
          <w:szCs w:val="24"/>
        </w:rPr>
        <w:t xml:space="preserve">, </w:t>
      </w:r>
      <w:r w:rsidR="00513560">
        <w:rPr>
          <w:rFonts w:ascii="Times New Roman" w:hAnsi="Times New Roman"/>
          <w:sz w:val="24"/>
          <w:szCs w:val="24"/>
        </w:rPr>
        <w:t xml:space="preserve">preferentemente </w:t>
      </w:r>
      <w:r w:rsidR="00862D0F">
        <w:rPr>
          <w:rFonts w:ascii="Times New Roman" w:hAnsi="Times New Roman"/>
          <w:sz w:val="24"/>
          <w:szCs w:val="24"/>
        </w:rPr>
        <w:t>en áreas venosas profunda</w:t>
      </w:r>
      <w:r w:rsidR="005F0F5F">
        <w:rPr>
          <w:rFonts w:ascii="Times New Roman" w:hAnsi="Times New Roman"/>
          <w:sz w:val="24"/>
          <w:szCs w:val="24"/>
        </w:rPr>
        <w:t>s de la mucosa y submucosa de</w:t>
      </w:r>
      <w:r w:rsidR="00862D0F">
        <w:rPr>
          <w:rFonts w:ascii="Times New Roman" w:hAnsi="Times New Roman"/>
          <w:sz w:val="24"/>
          <w:szCs w:val="24"/>
        </w:rPr>
        <w:t xml:space="preserve"> estómago y en intestino delgado y grueso.</w:t>
      </w:r>
      <w:r w:rsidR="00C76662">
        <w:rPr>
          <w:rFonts w:ascii="Times New Roman" w:hAnsi="Times New Roman"/>
          <w:sz w:val="24"/>
          <w:szCs w:val="24"/>
        </w:rPr>
        <w:t xml:space="preserve"> </w:t>
      </w:r>
      <w:r w:rsidR="00513560">
        <w:rPr>
          <w:rFonts w:ascii="Times New Roman" w:hAnsi="Times New Roman"/>
          <w:sz w:val="24"/>
          <w:szCs w:val="24"/>
        </w:rPr>
        <w:t>A</w:t>
      </w:r>
      <w:r w:rsidR="00B0356C">
        <w:rPr>
          <w:rFonts w:ascii="Times New Roman" w:hAnsi="Times New Roman"/>
          <w:sz w:val="24"/>
          <w:szCs w:val="24"/>
        </w:rPr>
        <w:t xml:space="preserve">demás </w:t>
      </w:r>
      <w:r w:rsidR="00513560">
        <w:rPr>
          <w:rFonts w:ascii="Times New Roman" w:hAnsi="Times New Roman"/>
          <w:sz w:val="24"/>
          <w:szCs w:val="24"/>
        </w:rPr>
        <w:t>se observó</w:t>
      </w:r>
      <w:r w:rsidR="00B0356C">
        <w:rPr>
          <w:rFonts w:ascii="Times New Roman" w:hAnsi="Times New Roman"/>
          <w:sz w:val="24"/>
          <w:szCs w:val="24"/>
        </w:rPr>
        <w:t xml:space="preserve"> calcificación </w:t>
      </w:r>
      <w:r w:rsidR="00513560">
        <w:rPr>
          <w:rFonts w:ascii="Times New Roman" w:hAnsi="Times New Roman"/>
          <w:sz w:val="24"/>
          <w:szCs w:val="24"/>
        </w:rPr>
        <w:t xml:space="preserve">del </w:t>
      </w:r>
      <w:r w:rsidR="00B0356C">
        <w:rPr>
          <w:rFonts w:ascii="Times New Roman" w:hAnsi="Times New Roman"/>
          <w:sz w:val="24"/>
          <w:szCs w:val="24"/>
        </w:rPr>
        <w:t xml:space="preserve">cuerpo esponjoso y degeneración cataratosa incipiente en cápsula posterior </w:t>
      </w:r>
      <w:r w:rsidR="00915646">
        <w:rPr>
          <w:rFonts w:ascii="Times New Roman" w:hAnsi="Times New Roman"/>
          <w:sz w:val="24"/>
          <w:szCs w:val="24"/>
        </w:rPr>
        <w:t>del cristalino</w:t>
      </w:r>
      <w:r w:rsidR="00862D0F">
        <w:rPr>
          <w:rFonts w:ascii="Times New Roman" w:hAnsi="Times New Roman"/>
          <w:sz w:val="24"/>
          <w:szCs w:val="24"/>
        </w:rPr>
        <w:t>.</w:t>
      </w:r>
    </w:p>
    <w:p w:rsidR="0056378B" w:rsidRDefault="00BF4DB0" w:rsidP="009156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F4DB0">
        <w:rPr>
          <w:rFonts w:ascii="Times New Roman" w:hAnsi="Times New Roman"/>
          <w:sz w:val="24"/>
          <w:szCs w:val="24"/>
          <w:u w:val="single"/>
        </w:rPr>
        <w:t>Conclusiones.</w:t>
      </w:r>
      <w:r w:rsidR="00B0356C" w:rsidRPr="00B0356C">
        <w:rPr>
          <w:rFonts w:ascii="Times New Roman" w:hAnsi="Times New Roman"/>
          <w:sz w:val="24"/>
          <w:szCs w:val="24"/>
        </w:rPr>
        <w:t xml:space="preserve"> L</w:t>
      </w:r>
      <w:r w:rsidR="00B0356C">
        <w:rPr>
          <w:rFonts w:ascii="Times New Roman" w:hAnsi="Times New Roman"/>
          <w:sz w:val="24"/>
          <w:szCs w:val="24"/>
        </w:rPr>
        <w:t>a ingesta oral de SIL durante 120 días</w:t>
      </w:r>
      <w:r w:rsidR="00B0356C" w:rsidRPr="00B0356C">
        <w:rPr>
          <w:rFonts w:ascii="Times New Roman" w:hAnsi="Times New Roman"/>
          <w:sz w:val="24"/>
          <w:szCs w:val="24"/>
        </w:rPr>
        <w:t xml:space="preserve"> produjo</w:t>
      </w:r>
      <w:r w:rsidR="00915646">
        <w:rPr>
          <w:rFonts w:ascii="Times New Roman" w:hAnsi="Times New Roman"/>
          <w:sz w:val="24"/>
          <w:szCs w:val="24"/>
        </w:rPr>
        <w:t xml:space="preserve"> </w:t>
      </w:r>
      <w:r w:rsidR="008F2123">
        <w:rPr>
          <w:rFonts w:ascii="Times New Roman" w:hAnsi="Times New Roman"/>
          <w:sz w:val="24"/>
          <w:szCs w:val="24"/>
        </w:rPr>
        <w:t>mayor</w:t>
      </w:r>
      <w:r w:rsidR="00513560">
        <w:rPr>
          <w:rFonts w:ascii="Times New Roman" w:hAnsi="Times New Roman"/>
          <w:sz w:val="24"/>
          <w:szCs w:val="24"/>
        </w:rPr>
        <w:t xml:space="preserve"> </w:t>
      </w:r>
      <w:r w:rsidR="00701733">
        <w:rPr>
          <w:rFonts w:ascii="Times New Roman" w:hAnsi="Times New Roman"/>
          <w:sz w:val="24"/>
          <w:szCs w:val="24"/>
        </w:rPr>
        <w:t xml:space="preserve">congestión </w:t>
      </w:r>
      <w:r w:rsidR="00513560">
        <w:rPr>
          <w:rFonts w:ascii="Times New Roman" w:hAnsi="Times New Roman"/>
          <w:sz w:val="24"/>
          <w:szCs w:val="24"/>
        </w:rPr>
        <w:t>vascular</w:t>
      </w:r>
      <w:r w:rsidR="008F2123">
        <w:rPr>
          <w:rFonts w:ascii="Times New Roman" w:hAnsi="Times New Roman"/>
          <w:sz w:val="24"/>
          <w:szCs w:val="24"/>
        </w:rPr>
        <w:t xml:space="preserve"> generalizada que durante 35 días</w:t>
      </w:r>
      <w:r w:rsidR="00513560">
        <w:rPr>
          <w:rFonts w:ascii="Times New Roman" w:hAnsi="Times New Roman"/>
          <w:sz w:val="24"/>
          <w:szCs w:val="24"/>
        </w:rPr>
        <w:t xml:space="preserve">, </w:t>
      </w:r>
      <w:r w:rsidR="00EF63D8">
        <w:rPr>
          <w:rFonts w:ascii="Times New Roman" w:hAnsi="Times New Roman"/>
          <w:sz w:val="24"/>
          <w:szCs w:val="24"/>
        </w:rPr>
        <w:t>incrementándose los efectos sobre la</w:t>
      </w:r>
      <w:r w:rsidR="005D328A">
        <w:rPr>
          <w:rFonts w:ascii="Times New Roman" w:hAnsi="Times New Roman"/>
          <w:sz w:val="24"/>
          <w:szCs w:val="24"/>
        </w:rPr>
        <w:t xml:space="preserve"> cápsula poste</w:t>
      </w:r>
      <w:r w:rsidR="00EF63D8">
        <w:rPr>
          <w:rFonts w:ascii="Times New Roman" w:hAnsi="Times New Roman"/>
          <w:sz w:val="24"/>
          <w:szCs w:val="24"/>
        </w:rPr>
        <w:t>rior del cristalino. Se observó además</w:t>
      </w:r>
      <w:r w:rsidR="00584BF7">
        <w:rPr>
          <w:rFonts w:ascii="Times New Roman" w:hAnsi="Times New Roman"/>
          <w:sz w:val="24"/>
          <w:szCs w:val="24"/>
        </w:rPr>
        <w:t xml:space="preserve"> </w:t>
      </w:r>
      <w:r w:rsidR="0056378B">
        <w:rPr>
          <w:rFonts w:ascii="Times New Roman" w:hAnsi="Times New Roman"/>
          <w:sz w:val="24"/>
          <w:szCs w:val="24"/>
        </w:rPr>
        <w:t>cal</w:t>
      </w:r>
      <w:r w:rsidR="00EF63D8">
        <w:rPr>
          <w:rFonts w:ascii="Times New Roman" w:hAnsi="Times New Roman"/>
          <w:sz w:val="24"/>
          <w:szCs w:val="24"/>
        </w:rPr>
        <w:t>cificación del cuerpo esponjoso.</w:t>
      </w:r>
    </w:p>
    <w:p w:rsidR="00BF4DB0" w:rsidRPr="00BF4DB0" w:rsidRDefault="00BF4DB0" w:rsidP="00BF4DB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F4DB0" w:rsidRPr="00E55893" w:rsidRDefault="00BF4DB0" w:rsidP="00BF4DB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BF4DB0" w:rsidRPr="00E55893" w:rsidSect="003B61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270317"/>
    <w:multiLevelType w:val="hybridMultilevel"/>
    <w:tmpl w:val="D0CA6E4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55893"/>
    <w:rsid w:val="00071265"/>
    <w:rsid w:val="000C77D2"/>
    <w:rsid w:val="000E18CE"/>
    <w:rsid w:val="0010228E"/>
    <w:rsid w:val="00105CC8"/>
    <w:rsid w:val="00131A96"/>
    <w:rsid w:val="002173F5"/>
    <w:rsid w:val="0026116B"/>
    <w:rsid w:val="002D6738"/>
    <w:rsid w:val="00361B86"/>
    <w:rsid w:val="003B6175"/>
    <w:rsid w:val="00436002"/>
    <w:rsid w:val="004706F7"/>
    <w:rsid w:val="004C0631"/>
    <w:rsid w:val="004C5B28"/>
    <w:rsid w:val="00513560"/>
    <w:rsid w:val="00550389"/>
    <w:rsid w:val="0056378B"/>
    <w:rsid w:val="00584BF7"/>
    <w:rsid w:val="005D328A"/>
    <w:rsid w:val="005F0F5F"/>
    <w:rsid w:val="006427FA"/>
    <w:rsid w:val="00701733"/>
    <w:rsid w:val="00825116"/>
    <w:rsid w:val="00844927"/>
    <w:rsid w:val="00862D0F"/>
    <w:rsid w:val="00873771"/>
    <w:rsid w:val="008F2123"/>
    <w:rsid w:val="008F5DF7"/>
    <w:rsid w:val="00915646"/>
    <w:rsid w:val="00AF0065"/>
    <w:rsid w:val="00B0356C"/>
    <w:rsid w:val="00B1117D"/>
    <w:rsid w:val="00BC35D0"/>
    <w:rsid w:val="00BF4DB0"/>
    <w:rsid w:val="00C42031"/>
    <w:rsid w:val="00C76662"/>
    <w:rsid w:val="00D224E9"/>
    <w:rsid w:val="00DA5086"/>
    <w:rsid w:val="00E20A50"/>
    <w:rsid w:val="00E4276C"/>
    <w:rsid w:val="00E55893"/>
    <w:rsid w:val="00E712A6"/>
    <w:rsid w:val="00EF63D8"/>
    <w:rsid w:val="00F073F0"/>
    <w:rsid w:val="00F1459A"/>
    <w:rsid w:val="00F650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175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F4DB0"/>
    <w:rPr>
      <w:color w:val="0000FF"/>
      <w:u w:val="single"/>
    </w:rPr>
  </w:style>
  <w:style w:type="paragraph" w:styleId="Sinespaciado">
    <w:name w:val="No Spacing"/>
    <w:uiPriority w:val="1"/>
    <w:qFormat/>
    <w:rsid w:val="00E712A6"/>
    <w:rPr>
      <w:sz w:val="22"/>
      <w:szCs w:val="22"/>
      <w:lang w:eastAsia="en-US"/>
    </w:rPr>
  </w:style>
  <w:style w:type="paragraph" w:customStyle="1" w:styleId="ecxmsonormal">
    <w:name w:val="ecxmsonormal"/>
    <w:basedOn w:val="Normal"/>
    <w:rsid w:val="008737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.wikipedia.org/wiki/Hipertensi%C3%B3n_arterial_pulmonar" TargetMode="External"/><Relationship Id="rId5" Type="http://schemas.openxmlformats.org/officeDocument/2006/relationships/hyperlink" Target="http://es.wikipedia.org/wiki/Disfunci%C3%B3n_er%C3%A9cti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347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EFECTO DE LA ADMINISTRACIÓN CRÓNICA ORAL DE SILDENAFIL (120 DÍAS), SOBRE DISTINTOS ÓRGANOS EN RATAS</vt:lpstr>
    </vt:vector>
  </TitlesOfParts>
  <Company/>
  <LinksUpToDate>false</LinksUpToDate>
  <CharactersWithSpaces>2257</CharactersWithSpaces>
  <SharedDoc>false</SharedDoc>
  <HLinks>
    <vt:vector size="12" baseType="variant">
      <vt:variant>
        <vt:i4>2359421</vt:i4>
      </vt:variant>
      <vt:variant>
        <vt:i4>3</vt:i4>
      </vt:variant>
      <vt:variant>
        <vt:i4>0</vt:i4>
      </vt:variant>
      <vt:variant>
        <vt:i4>5</vt:i4>
      </vt:variant>
      <vt:variant>
        <vt:lpwstr>http://es.wikipedia.org/wiki/Hipertensi%C3%B3n_arterial_pulmonar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http://es.wikipedia.org/wiki/Disfunci%C3%B3n_er%C3%A9ctil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Windows XP</dc:creator>
  <cp:keywords/>
  <dc:description/>
  <cp:lastModifiedBy>DC Soluciones Informáticas</cp:lastModifiedBy>
  <cp:revision>2</cp:revision>
  <dcterms:created xsi:type="dcterms:W3CDTF">2012-07-20T00:30:00Z</dcterms:created>
  <dcterms:modified xsi:type="dcterms:W3CDTF">2012-07-20T00:30:00Z</dcterms:modified>
</cp:coreProperties>
</file>