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DEB" w:rsidRPr="00582DEB" w:rsidRDefault="00582DEB">
      <w:pPr>
        <w:rPr>
          <w:b/>
          <w:sz w:val="32"/>
          <w:szCs w:val="32"/>
        </w:rPr>
      </w:pPr>
      <w:r w:rsidRPr="00582DEB">
        <w:rPr>
          <w:b/>
          <w:sz w:val="32"/>
          <w:szCs w:val="32"/>
        </w:rPr>
        <w:t>Congreso Argentino de Gastroenterología. Mendoza 2022.</w:t>
      </w:r>
    </w:p>
    <w:p w:rsidR="00582DEB" w:rsidRDefault="00582DEB">
      <w:r w:rsidRPr="00582DEB">
        <w:rPr>
          <w:b/>
          <w:sz w:val="24"/>
          <w:szCs w:val="24"/>
        </w:rPr>
        <w:t xml:space="preserve">Código: GA2031 Título: REGISTRO ARGENTINO DEL MANEJO DE LAINFECCIÓN H. PYLORI. DATOS INICIALES 1 2 3 4 5 Autores: </w:t>
      </w:r>
      <w:proofErr w:type="spellStart"/>
      <w:r w:rsidRPr="00582DEB">
        <w:rPr>
          <w:b/>
          <w:sz w:val="24"/>
          <w:szCs w:val="24"/>
        </w:rPr>
        <w:t>Laudanno</w:t>
      </w:r>
      <w:proofErr w:type="spellEnd"/>
      <w:r w:rsidRPr="00582DEB">
        <w:rPr>
          <w:b/>
          <w:sz w:val="24"/>
          <w:szCs w:val="24"/>
        </w:rPr>
        <w:t xml:space="preserve"> O. ; Ahumarán G. ; </w:t>
      </w:r>
      <w:proofErr w:type="spellStart"/>
      <w:r w:rsidRPr="00582DEB">
        <w:rPr>
          <w:b/>
          <w:sz w:val="24"/>
          <w:szCs w:val="24"/>
        </w:rPr>
        <w:t>Adami</w:t>
      </w:r>
      <w:proofErr w:type="spellEnd"/>
      <w:r w:rsidRPr="00582DEB">
        <w:rPr>
          <w:b/>
          <w:sz w:val="24"/>
          <w:szCs w:val="24"/>
        </w:rPr>
        <w:t xml:space="preserve"> P. ; </w:t>
      </w:r>
      <w:proofErr w:type="spellStart"/>
      <w:r w:rsidRPr="00582DEB">
        <w:rPr>
          <w:b/>
          <w:sz w:val="24"/>
          <w:szCs w:val="24"/>
        </w:rPr>
        <w:t>Ustares</w:t>
      </w:r>
      <w:proofErr w:type="spellEnd"/>
      <w:r w:rsidRPr="00582DEB">
        <w:rPr>
          <w:b/>
          <w:sz w:val="24"/>
          <w:szCs w:val="24"/>
        </w:rPr>
        <w:t xml:space="preserve"> F. ; Bedini O. ; </w:t>
      </w:r>
      <w:proofErr w:type="spellStart"/>
      <w:r w:rsidRPr="00582DEB">
        <w:rPr>
          <w:b/>
          <w:sz w:val="24"/>
          <w:szCs w:val="24"/>
        </w:rPr>
        <w:t>Lopez</w:t>
      </w:r>
      <w:proofErr w:type="spellEnd"/>
      <w:r w:rsidRPr="00582DEB">
        <w:rPr>
          <w:b/>
          <w:sz w:val="24"/>
          <w:szCs w:val="24"/>
        </w:rPr>
        <w:t xml:space="preserve"> 6 7 8 8 1 9 10 Villa S. ; </w:t>
      </w:r>
      <w:proofErr w:type="spellStart"/>
      <w:r w:rsidRPr="00582DEB">
        <w:rPr>
          <w:b/>
          <w:sz w:val="24"/>
          <w:szCs w:val="24"/>
        </w:rPr>
        <w:t>Fernandez</w:t>
      </w:r>
      <w:proofErr w:type="spellEnd"/>
      <w:r w:rsidRPr="00582DEB">
        <w:rPr>
          <w:b/>
          <w:sz w:val="24"/>
          <w:szCs w:val="24"/>
        </w:rPr>
        <w:t xml:space="preserve"> G. ; </w:t>
      </w:r>
      <w:proofErr w:type="spellStart"/>
      <w:r w:rsidRPr="00582DEB">
        <w:rPr>
          <w:b/>
          <w:sz w:val="24"/>
          <w:szCs w:val="24"/>
        </w:rPr>
        <w:t>Ahualli</w:t>
      </w:r>
      <w:proofErr w:type="spellEnd"/>
      <w:r w:rsidRPr="00582DEB">
        <w:rPr>
          <w:b/>
          <w:sz w:val="24"/>
          <w:szCs w:val="24"/>
        </w:rPr>
        <w:t xml:space="preserve"> G ; Filo G. ; </w:t>
      </w:r>
      <w:proofErr w:type="spellStart"/>
      <w:r w:rsidRPr="00582DEB">
        <w:rPr>
          <w:b/>
          <w:sz w:val="24"/>
          <w:szCs w:val="24"/>
        </w:rPr>
        <w:t>Pucci</w:t>
      </w:r>
      <w:proofErr w:type="spellEnd"/>
      <w:r w:rsidRPr="00582DEB">
        <w:rPr>
          <w:b/>
          <w:sz w:val="24"/>
          <w:szCs w:val="24"/>
        </w:rPr>
        <w:t xml:space="preserve"> B. ; </w:t>
      </w:r>
      <w:proofErr w:type="spellStart"/>
      <w:r w:rsidRPr="00582DEB">
        <w:rPr>
          <w:b/>
          <w:sz w:val="24"/>
          <w:szCs w:val="24"/>
        </w:rPr>
        <w:t>Gollo</w:t>
      </w:r>
      <w:proofErr w:type="spellEnd"/>
      <w:r w:rsidRPr="00582DEB">
        <w:rPr>
          <w:b/>
          <w:sz w:val="24"/>
          <w:szCs w:val="24"/>
        </w:rPr>
        <w:t xml:space="preserve"> P. ; Boris J. ; </w:t>
      </w:r>
      <w:proofErr w:type="spellStart"/>
      <w:r w:rsidRPr="00582DEB">
        <w:rPr>
          <w:b/>
          <w:sz w:val="24"/>
          <w:szCs w:val="24"/>
        </w:rPr>
        <w:t>Astuti</w:t>
      </w:r>
      <w:proofErr w:type="spellEnd"/>
      <w:r w:rsidRPr="00582DEB">
        <w:rPr>
          <w:b/>
          <w:sz w:val="24"/>
          <w:szCs w:val="24"/>
        </w:rPr>
        <w:t xml:space="preserve"> B. 3 1 11 12 ; </w:t>
      </w:r>
      <w:proofErr w:type="spellStart"/>
      <w:r w:rsidRPr="00582DEB">
        <w:rPr>
          <w:b/>
          <w:sz w:val="24"/>
          <w:szCs w:val="24"/>
        </w:rPr>
        <w:t>Lafage</w:t>
      </w:r>
      <w:proofErr w:type="spellEnd"/>
      <w:r w:rsidRPr="00582DEB">
        <w:rPr>
          <w:b/>
          <w:sz w:val="24"/>
          <w:szCs w:val="24"/>
        </w:rPr>
        <w:t xml:space="preserve"> M. ; Castañeda R. ; Sequeira A. 1 2 Filiación/es: Instituto de Investigaciones Médicas Alfredo </w:t>
      </w:r>
      <w:proofErr w:type="spellStart"/>
      <w:r w:rsidRPr="00582DEB">
        <w:rPr>
          <w:b/>
          <w:sz w:val="24"/>
          <w:szCs w:val="24"/>
        </w:rPr>
        <w:t>Lanari</w:t>
      </w:r>
      <w:proofErr w:type="spellEnd"/>
      <w:r w:rsidRPr="00582DEB">
        <w:rPr>
          <w:b/>
          <w:sz w:val="24"/>
          <w:szCs w:val="24"/>
        </w:rPr>
        <w:t xml:space="preserve">; Hospital 3 4 </w:t>
      </w:r>
      <w:proofErr w:type="spellStart"/>
      <w:r w:rsidRPr="00582DEB">
        <w:rPr>
          <w:b/>
          <w:sz w:val="24"/>
          <w:szCs w:val="24"/>
        </w:rPr>
        <w:t>Bocalandro</w:t>
      </w:r>
      <w:proofErr w:type="spellEnd"/>
      <w:r w:rsidRPr="00582DEB">
        <w:rPr>
          <w:b/>
          <w:sz w:val="24"/>
          <w:szCs w:val="24"/>
        </w:rPr>
        <w:t xml:space="preserve"> y Clínica Monte Grande; Sanatorio Modelo Quilmes; Sanatorio 5 6 7 Lavalle Jujuy; CEDIR Rosario; Instituto Modelo Córdoba; GAHEEND 8 9 10 Mendoza, Clínica Monte Grande; Hospital </w:t>
      </w:r>
      <w:proofErr w:type="spellStart"/>
      <w:r w:rsidRPr="00582DEB">
        <w:rPr>
          <w:b/>
          <w:sz w:val="24"/>
          <w:szCs w:val="24"/>
        </w:rPr>
        <w:t>Bocalandro</w:t>
      </w:r>
      <w:proofErr w:type="spellEnd"/>
      <w:r w:rsidRPr="00582DEB">
        <w:rPr>
          <w:b/>
          <w:sz w:val="24"/>
          <w:szCs w:val="24"/>
        </w:rPr>
        <w:t xml:space="preserve">; Hospital Británico; 11 12 Hospital Eva Perón; Sanatorio </w:t>
      </w:r>
      <w:proofErr w:type="spellStart"/>
      <w:r w:rsidRPr="00582DEB">
        <w:rPr>
          <w:b/>
          <w:sz w:val="24"/>
          <w:szCs w:val="24"/>
        </w:rPr>
        <w:t>Mendez</w:t>
      </w:r>
      <w:proofErr w:type="spellEnd"/>
      <w:r>
        <w:rPr>
          <w:b/>
          <w:sz w:val="24"/>
          <w:szCs w:val="24"/>
        </w:rPr>
        <w:t>.</w:t>
      </w:r>
      <w:bookmarkStart w:id="0" w:name="_GoBack"/>
      <w:bookmarkEnd w:id="0"/>
      <w:r>
        <w:t xml:space="preserve"> </w:t>
      </w:r>
    </w:p>
    <w:p w:rsidR="00AB0A84" w:rsidRPr="00582DEB" w:rsidRDefault="00582DE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Especialidad: Trabajo Científico Gastroenterología | Área Temática: Esófago Estómago Duodeno | Categoría: Trabajo Científico Cada vez más se están realizando estudios clínicos considerados como “Real </w:t>
      </w:r>
      <w:proofErr w:type="spellStart"/>
      <w:r>
        <w:t>World</w:t>
      </w:r>
      <w:proofErr w:type="spellEnd"/>
      <w:r>
        <w:t xml:space="preserve"> </w:t>
      </w:r>
      <w:proofErr w:type="spellStart"/>
      <w:r>
        <w:t>Evidence</w:t>
      </w:r>
      <w:proofErr w:type="spellEnd"/>
      <w:r>
        <w:t xml:space="preserve">”. En el año 2021 comenzó el Registro Argentino H Pylori siguiendo el modelo del Registro Europeo con el objetivo de recolectar en forma prospectiva y sistemática la práctica clínica de los gastroenterólogos de Argentina en el manejo de la infección H. Pylori. El objetivo de esta presentación es comunicar los datos iniciales del Registro Argentino H pylori. Materiales y Métodos: Registro prospectivo, </w:t>
      </w:r>
      <w:proofErr w:type="spellStart"/>
      <w:r>
        <w:t>multicéntrico</w:t>
      </w:r>
      <w:proofErr w:type="spellEnd"/>
      <w:r>
        <w:t xml:space="preserve">, observacional de cual participan 18 Investigadores reclutadores pertenecientes a 4 centros de CABA, 4 de PBA, 1 de Córdoba, 1 de Santa Fe, 1 de Jujuy, 1 de Mendoza. </w:t>
      </w:r>
      <w:proofErr w:type="spellStart"/>
      <w:r>
        <w:t>Ajulio</w:t>
      </w:r>
      <w:proofErr w:type="spellEnd"/>
      <w:r>
        <w:t xml:space="preserve"> 2022 se incluyeron 280 pacientes con datos completos para su análisis. Todos los datos se encuentran registrados en una base de datos electrónica creada para su fin. Las variables que se incluyen son los datos demográficos de los pacientes, indicación de erradicación, intentos de erradicación previos, tratamiento prescripto, resultados del tratamiento de erradicación segmentados por tratamiento previo (</w:t>
      </w:r>
      <w:proofErr w:type="spellStart"/>
      <w:r>
        <w:t>naive</w:t>
      </w:r>
      <w:proofErr w:type="spellEnd"/>
      <w:r>
        <w:t xml:space="preserve"> vs no </w:t>
      </w:r>
      <w:proofErr w:type="spellStart"/>
      <w:r>
        <w:t>naive</w:t>
      </w:r>
      <w:proofErr w:type="spellEnd"/>
      <w:r>
        <w:t xml:space="preserve">), adherencia al tratamiento y eventos adversos. Resultados: 251 pacientes eran </w:t>
      </w:r>
      <w:proofErr w:type="spellStart"/>
      <w:r>
        <w:t>naive</w:t>
      </w:r>
      <w:proofErr w:type="spellEnd"/>
      <w:r>
        <w:t xml:space="preserve"> y 29 pacientes no </w:t>
      </w:r>
      <w:proofErr w:type="spellStart"/>
      <w:r>
        <w:t>naive</w:t>
      </w:r>
      <w:proofErr w:type="spellEnd"/>
      <w:r>
        <w:t xml:space="preserve">. 72% eran mujeres. La indicación de erradicación más frecuente fue la dispepsia (71%) seguida por úlcera gastroduodenal (10%), en los pacientes </w:t>
      </w:r>
      <w:proofErr w:type="spellStart"/>
      <w:r>
        <w:t>naive</w:t>
      </w:r>
      <w:proofErr w:type="spellEnd"/>
      <w:r>
        <w:t xml:space="preserve">. El diagnóstico inicial de la infección H pylori fue por histología en el 95% de los pacientes, mientras el control de erradicación en los pacientes </w:t>
      </w:r>
      <w:proofErr w:type="spellStart"/>
      <w:r>
        <w:t>naive</w:t>
      </w:r>
      <w:proofErr w:type="spellEnd"/>
      <w:r>
        <w:t xml:space="preserve"> fue con antígenos fecales en 160 (64%) pacientes y por test del aire espirado en 91(36%). Los esquemas utilizados fueron: cuádruple concomitante sin bismuto en 86 pacientes con una eficacia del 96.5%,triple esquema clásico en 55 pacientes con una eficacia de 74.5%, triple con </w:t>
      </w:r>
      <w:proofErr w:type="spellStart"/>
      <w:r>
        <w:t>levofloxacina</w:t>
      </w:r>
      <w:proofErr w:type="spellEnd"/>
      <w:r>
        <w:t xml:space="preserve"> en 39 pacientes con una eficacia de 77%, terapia cuádruple con bismuto en 38 pacientes con una eficacia de 97%, secuencial clásica y modificada en 17 pacientes con una eficacia de 94%, 10 pacientes tratados con terapia triple con </w:t>
      </w:r>
      <w:proofErr w:type="spellStart"/>
      <w:r>
        <w:t>metronidazol</w:t>
      </w:r>
      <w:proofErr w:type="spellEnd"/>
      <w:r>
        <w:t xml:space="preserve"> con una eficacia de 80%, 9 pacientes con esquema dual con una eficacia de 78%. No hubo discontinuaciones y 75 (30%) de los pacientes presentaron eventos adversos, mayoritariamente leves. 29 pacientes fueron no </w:t>
      </w:r>
      <w:proofErr w:type="spellStart"/>
      <w:r>
        <w:t>naive</w:t>
      </w:r>
      <w:proofErr w:type="spellEnd"/>
      <w:r>
        <w:t xml:space="preserve"> y tratados principalmente con esquema cuádruple concomitante sin bismuto en 17 pacientes con una eficacia de 94%, seguidos por triple con </w:t>
      </w:r>
      <w:proofErr w:type="spellStart"/>
      <w:r>
        <w:t>levofloxacina</w:t>
      </w:r>
      <w:proofErr w:type="spellEnd"/>
      <w:r>
        <w:t xml:space="preserve"> en 6 pacientes con 100% de eficacia, 3 pacientes tratados con esquema cuádruple con bismuto con 100% de eficacia. Conclusiones: En Argentina debemos mantener estrategias activas de vigilancia de los esquemas de erradicación H pylori dado la alta resistencia a </w:t>
      </w:r>
      <w:proofErr w:type="spellStart"/>
      <w:r>
        <w:t>claritromicina</w:t>
      </w:r>
      <w:proofErr w:type="spellEnd"/>
      <w:r>
        <w:t xml:space="preserve"> y </w:t>
      </w:r>
      <w:proofErr w:type="spellStart"/>
      <w:r>
        <w:t>levofloxacina</w:t>
      </w:r>
      <w:proofErr w:type="spellEnd"/>
      <w:r>
        <w:t xml:space="preserve"> al menos en Buenos Aires. Los datos iniciales del Registro Argentino H pylori muestran que los esquemas cuádruples sin y con bismuto son de alta eficacia así como los secuenciales. Los antígenos fecales constituyen la principal estrategia de control de erradicación</w:t>
      </w:r>
    </w:p>
    <w:sectPr w:rsidR="00AB0A84" w:rsidRPr="00582D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DEB"/>
    <w:rsid w:val="00582DEB"/>
    <w:rsid w:val="00AB0A84"/>
    <w:rsid w:val="00CD77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0076B-7589-4902-A97F-AEB62875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3256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Bedini</dc:creator>
  <cp:keywords/>
  <dc:description/>
  <cp:lastModifiedBy>Oscar Bedini</cp:lastModifiedBy>
  <cp:revision>2</cp:revision>
  <dcterms:created xsi:type="dcterms:W3CDTF">2022-12-05T21:45:00Z</dcterms:created>
  <dcterms:modified xsi:type="dcterms:W3CDTF">2022-12-05T21:45:00Z</dcterms:modified>
</cp:coreProperties>
</file>